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56B" w:rsidRPr="0025656B" w:rsidRDefault="0025656B" w:rsidP="0025656B">
      <w:pPr>
        <w:ind w:firstLine="567"/>
        <w:jc w:val="center"/>
        <w:rPr>
          <w:rFonts w:ascii="Times New Roman" w:hAnsi="Times New Roman" w:cs="Times New Roman"/>
          <w:b/>
          <w:caps/>
          <w:sz w:val="28"/>
          <w:szCs w:val="28"/>
        </w:rPr>
      </w:pPr>
      <w:r w:rsidRPr="0025656B">
        <w:rPr>
          <w:rFonts w:ascii="Times New Roman" w:hAnsi="Times New Roman" w:cs="Times New Roman"/>
          <w:b/>
          <w:caps/>
          <w:sz w:val="28"/>
          <w:szCs w:val="28"/>
        </w:rPr>
        <w:t>Билет № 10</w:t>
      </w:r>
    </w:p>
    <w:p w:rsidR="0025656B" w:rsidRDefault="0025656B" w:rsidP="0025656B">
      <w:pPr>
        <w:numPr>
          <w:ilvl w:val="0"/>
          <w:numId w:val="1"/>
        </w:numPr>
        <w:spacing w:after="0" w:line="240" w:lineRule="auto"/>
        <w:ind w:firstLine="567"/>
        <w:jc w:val="both"/>
        <w:rPr>
          <w:rFonts w:ascii="Times New Roman" w:hAnsi="Times New Roman" w:cs="Times New Roman"/>
          <w:b/>
          <w:sz w:val="28"/>
          <w:szCs w:val="28"/>
        </w:rPr>
      </w:pPr>
      <w:r w:rsidRPr="0025656B">
        <w:rPr>
          <w:rFonts w:ascii="Times New Roman" w:hAnsi="Times New Roman" w:cs="Times New Roman"/>
          <w:b/>
          <w:sz w:val="28"/>
          <w:szCs w:val="28"/>
        </w:rPr>
        <w:t>Архитектура городов эпохи Ренессанса: Флоренция.</w:t>
      </w:r>
    </w:p>
    <w:p w:rsidR="0025656B" w:rsidRPr="0025656B" w:rsidRDefault="0025656B" w:rsidP="0025656B">
      <w:pPr>
        <w:spacing w:after="0" w:line="240" w:lineRule="auto"/>
        <w:jc w:val="both"/>
        <w:rPr>
          <w:rFonts w:ascii="Times New Roman" w:hAnsi="Times New Roman" w:cs="Times New Roman"/>
          <w:sz w:val="28"/>
          <w:szCs w:val="28"/>
        </w:rPr>
      </w:pPr>
    </w:p>
    <w:p w:rsidR="0021303E" w:rsidRPr="0021303E" w:rsidRDefault="0021303E" w:rsidP="0021303E">
      <w:pPr>
        <w:spacing w:after="0" w:line="240" w:lineRule="auto"/>
        <w:ind w:firstLine="567"/>
        <w:jc w:val="both"/>
        <w:rPr>
          <w:rFonts w:ascii="Times New Roman" w:hAnsi="Times New Roman" w:cs="Times New Roman"/>
          <w:sz w:val="28"/>
          <w:szCs w:val="28"/>
        </w:rPr>
      </w:pPr>
      <w:r w:rsidRPr="0021303E">
        <w:rPr>
          <w:rFonts w:ascii="Times New Roman" w:hAnsi="Times New Roman" w:cs="Times New Roman"/>
          <w:sz w:val="28"/>
          <w:szCs w:val="28"/>
        </w:rPr>
        <w:t>Возрождение как новое мировоззрение и новый художественный стиль возникло в Италии в конце XIV в. Первые градостроительные идеи представляли город в виде архитектурного единого целого по заранее составленному плану. Под влиянием этих идей вместо узких и кривых средневековых переулков в итальянских городах стали появляться прямые более широкие улицы, застроенные крупными зданиями.</w:t>
      </w:r>
    </w:p>
    <w:p w:rsidR="0021303E" w:rsidRPr="0021303E" w:rsidRDefault="0021303E" w:rsidP="0021303E">
      <w:pPr>
        <w:spacing w:after="0" w:line="240" w:lineRule="auto"/>
        <w:ind w:firstLine="567"/>
        <w:jc w:val="both"/>
        <w:rPr>
          <w:rFonts w:ascii="Times New Roman" w:hAnsi="Times New Roman" w:cs="Times New Roman"/>
          <w:sz w:val="28"/>
          <w:szCs w:val="28"/>
        </w:rPr>
      </w:pPr>
      <w:r w:rsidRPr="0021303E">
        <w:rPr>
          <w:rFonts w:ascii="Times New Roman" w:hAnsi="Times New Roman" w:cs="Times New Roman"/>
          <w:sz w:val="28"/>
          <w:szCs w:val="28"/>
        </w:rPr>
        <w:t>Планировка и архитектура площадей в эпоху Возрождения складывалась в XV--XVI вв. в Риме и других крупных городах Италии.</w:t>
      </w:r>
      <w:r w:rsidR="00A77639">
        <w:rPr>
          <w:rFonts w:ascii="Times New Roman" w:hAnsi="Times New Roman" w:cs="Times New Roman"/>
          <w:sz w:val="28"/>
          <w:szCs w:val="28"/>
        </w:rPr>
        <w:t xml:space="preserve"> </w:t>
      </w:r>
      <w:r w:rsidRPr="0021303E">
        <w:rPr>
          <w:rFonts w:ascii="Times New Roman" w:hAnsi="Times New Roman" w:cs="Times New Roman"/>
          <w:sz w:val="28"/>
          <w:szCs w:val="28"/>
        </w:rPr>
        <w:t xml:space="preserve">В этот период здесь было реконструировано несколько городов с использованием новых принципов градостроительства. В большинстве случаев дворцы в таких городах размещались на центральных площадях, представлявших собой иногда начало </w:t>
      </w:r>
      <w:proofErr w:type="spellStart"/>
      <w:r w:rsidRPr="0021303E">
        <w:rPr>
          <w:rFonts w:ascii="Times New Roman" w:hAnsi="Times New Roman" w:cs="Times New Roman"/>
          <w:sz w:val="28"/>
          <w:szCs w:val="28"/>
        </w:rPr>
        <w:t>трехлучевых</w:t>
      </w:r>
      <w:proofErr w:type="spellEnd"/>
      <w:r w:rsidRPr="0021303E">
        <w:rPr>
          <w:rFonts w:ascii="Times New Roman" w:hAnsi="Times New Roman" w:cs="Times New Roman"/>
          <w:sz w:val="28"/>
          <w:szCs w:val="28"/>
        </w:rPr>
        <w:t xml:space="preserve"> композиций.</w:t>
      </w:r>
    </w:p>
    <w:p w:rsidR="0021303E" w:rsidRPr="0021303E" w:rsidRDefault="0021303E" w:rsidP="00A77639">
      <w:pPr>
        <w:spacing w:after="0" w:line="240" w:lineRule="auto"/>
        <w:ind w:firstLine="567"/>
        <w:jc w:val="both"/>
        <w:rPr>
          <w:rFonts w:ascii="Times New Roman" w:hAnsi="Times New Roman" w:cs="Times New Roman"/>
          <w:sz w:val="28"/>
          <w:szCs w:val="28"/>
        </w:rPr>
      </w:pPr>
      <w:r w:rsidRPr="0021303E">
        <w:rPr>
          <w:rFonts w:ascii="Times New Roman" w:hAnsi="Times New Roman" w:cs="Times New Roman"/>
          <w:sz w:val="28"/>
          <w:szCs w:val="28"/>
        </w:rPr>
        <w:t>Городские площади имели в основном гео</w:t>
      </w:r>
      <w:r w:rsidR="00A77639">
        <w:rPr>
          <w:rFonts w:ascii="Times New Roman" w:hAnsi="Times New Roman" w:cs="Times New Roman"/>
          <w:sz w:val="28"/>
          <w:szCs w:val="28"/>
        </w:rPr>
        <w:t xml:space="preserve">метрически правильные очертания, </w:t>
      </w:r>
      <w:r w:rsidRPr="0021303E">
        <w:rPr>
          <w:rFonts w:ascii="Times New Roman" w:hAnsi="Times New Roman" w:cs="Times New Roman"/>
          <w:sz w:val="28"/>
          <w:szCs w:val="28"/>
        </w:rPr>
        <w:t>новыми элементами стали аркады</w:t>
      </w:r>
      <w:proofErr w:type="gramStart"/>
      <w:r w:rsidR="00A77639">
        <w:rPr>
          <w:rFonts w:ascii="Times New Roman" w:hAnsi="Times New Roman" w:cs="Times New Roman"/>
          <w:sz w:val="28"/>
          <w:szCs w:val="28"/>
        </w:rPr>
        <w:t>.</w:t>
      </w:r>
      <w:proofErr w:type="gramEnd"/>
      <w:r w:rsidR="00A77639">
        <w:rPr>
          <w:rFonts w:ascii="Times New Roman" w:hAnsi="Times New Roman" w:cs="Times New Roman"/>
          <w:sz w:val="28"/>
          <w:szCs w:val="28"/>
        </w:rPr>
        <w:t xml:space="preserve"> П</w:t>
      </w:r>
      <w:r w:rsidRPr="0021303E">
        <w:rPr>
          <w:rFonts w:ascii="Times New Roman" w:hAnsi="Times New Roman" w:cs="Times New Roman"/>
          <w:sz w:val="28"/>
          <w:szCs w:val="28"/>
        </w:rPr>
        <w:t>остепенно устранялись высокие средневековые крыши, ренессансные здания завершались крышами с аттиками и балюстрадами.</w:t>
      </w:r>
    </w:p>
    <w:p w:rsidR="0021303E" w:rsidRPr="0021303E" w:rsidRDefault="0021303E" w:rsidP="0021303E">
      <w:pPr>
        <w:spacing w:after="0" w:line="240" w:lineRule="auto"/>
        <w:ind w:firstLine="567"/>
        <w:jc w:val="both"/>
        <w:rPr>
          <w:rFonts w:ascii="Times New Roman" w:hAnsi="Times New Roman" w:cs="Times New Roman"/>
          <w:sz w:val="28"/>
          <w:szCs w:val="28"/>
        </w:rPr>
      </w:pPr>
      <w:r w:rsidRPr="0021303E">
        <w:rPr>
          <w:rFonts w:ascii="Times New Roman" w:hAnsi="Times New Roman" w:cs="Times New Roman"/>
          <w:sz w:val="28"/>
          <w:szCs w:val="28"/>
        </w:rPr>
        <w:t>С увеличением масштаба зданий и новыми видами покрытий силуэт города смягчается куполами плавных очертаний. На изменение их большое влияние оказали сады и парки, деревья которых в значительной мере скрывают застройку.</w:t>
      </w:r>
    </w:p>
    <w:p w:rsidR="00E479B6" w:rsidRPr="0021303E" w:rsidRDefault="0021303E" w:rsidP="00E479B6">
      <w:pPr>
        <w:spacing w:after="0" w:line="240" w:lineRule="auto"/>
        <w:ind w:firstLine="567"/>
        <w:jc w:val="both"/>
        <w:rPr>
          <w:rFonts w:ascii="Times New Roman" w:hAnsi="Times New Roman" w:cs="Times New Roman"/>
          <w:sz w:val="28"/>
          <w:szCs w:val="28"/>
        </w:rPr>
      </w:pPr>
      <w:r w:rsidRPr="0021303E">
        <w:rPr>
          <w:rFonts w:ascii="Times New Roman" w:hAnsi="Times New Roman" w:cs="Times New Roman"/>
          <w:sz w:val="28"/>
          <w:szCs w:val="28"/>
        </w:rPr>
        <w:t xml:space="preserve">Зодчие Возрождения использовали в градостроительстве строгие средства выражения: </w:t>
      </w:r>
      <w:proofErr w:type="gramStart"/>
      <w:r w:rsidRPr="0021303E">
        <w:rPr>
          <w:rFonts w:ascii="Times New Roman" w:hAnsi="Times New Roman" w:cs="Times New Roman"/>
          <w:sz w:val="28"/>
          <w:szCs w:val="28"/>
        </w:rPr>
        <w:t>гармонические пропорции</w:t>
      </w:r>
      <w:proofErr w:type="gramEnd"/>
      <w:r w:rsidRPr="0021303E">
        <w:rPr>
          <w:rFonts w:ascii="Times New Roman" w:hAnsi="Times New Roman" w:cs="Times New Roman"/>
          <w:sz w:val="28"/>
          <w:szCs w:val="28"/>
        </w:rPr>
        <w:t>, масштаб человека как мерило окружающей его архитектурной среды.</w:t>
      </w:r>
      <w:r w:rsidR="00E479B6">
        <w:rPr>
          <w:rFonts w:ascii="Times New Roman" w:hAnsi="Times New Roman" w:cs="Times New Roman"/>
          <w:sz w:val="28"/>
          <w:szCs w:val="28"/>
        </w:rPr>
        <w:t xml:space="preserve"> П</w:t>
      </w:r>
      <w:r w:rsidRPr="0021303E">
        <w:rPr>
          <w:rFonts w:ascii="Times New Roman" w:hAnsi="Times New Roman" w:cs="Times New Roman"/>
          <w:sz w:val="28"/>
          <w:szCs w:val="28"/>
        </w:rPr>
        <w:t>оиски «идеальных» форм зданий</w:t>
      </w:r>
      <w:r w:rsidR="00E479B6">
        <w:rPr>
          <w:rFonts w:ascii="Times New Roman" w:hAnsi="Times New Roman" w:cs="Times New Roman"/>
          <w:sz w:val="28"/>
          <w:szCs w:val="28"/>
        </w:rPr>
        <w:t xml:space="preserve"> </w:t>
      </w:r>
      <w:r w:rsidRPr="0021303E">
        <w:rPr>
          <w:rFonts w:ascii="Times New Roman" w:hAnsi="Times New Roman" w:cs="Times New Roman"/>
          <w:sz w:val="28"/>
          <w:szCs w:val="28"/>
        </w:rPr>
        <w:t xml:space="preserve">стали одной определяющих тенденций. </w:t>
      </w:r>
    </w:p>
    <w:p w:rsidR="00E479B6" w:rsidRPr="0021303E" w:rsidRDefault="0021303E" w:rsidP="00E479B6">
      <w:pPr>
        <w:spacing w:after="0" w:line="240" w:lineRule="auto"/>
        <w:ind w:firstLine="567"/>
        <w:jc w:val="both"/>
        <w:rPr>
          <w:rFonts w:ascii="Times New Roman" w:hAnsi="Times New Roman" w:cs="Times New Roman"/>
          <w:sz w:val="28"/>
          <w:szCs w:val="28"/>
        </w:rPr>
      </w:pPr>
      <w:r w:rsidRPr="0021303E">
        <w:rPr>
          <w:rFonts w:ascii="Times New Roman" w:hAnsi="Times New Roman" w:cs="Times New Roman"/>
          <w:sz w:val="28"/>
          <w:szCs w:val="28"/>
        </w:rPr>
        <w:t>Архитектурным центром Возрождения была Тоскана с главным городом</w:t>
      </w:r>
      <w:r w:rsidR="00E479B6">
        <w:rPr>
          <w:rFonts w:ascii="Times New Roman" w:hAnsi="Times New Roman" w:cs="Times New Roman"/>
          <w:sz w:val="28"/>
          <w:szCs w:val="28"/>
        </w:rPr>
        <w:t xml:space="preserve"> – </w:t>
      </w:r>
      <w:r w:rsidRPr="0021303E">
        <w:rPr>
          <w:rFonts w:ascii="Times New Roman" w:hAnsi="Times New Roman" w:cs="Times New Roman"/>
          <w:sz w:val="28"/>
          <w:szCs w:val="28"/>
        </w:rPr>
        <w:t xml:space="preserve">Флоренцией. </w:t>
      </w:r>
    </w:p>
    <w:p w:rsidR="00E479B6" w:rsidRDefault="0021303E" w:rsidP="00E479B6">
      <w:pPr>
        <w:spacing w:after="0" w:line="240" w:lineRule="auto"/>
        <w:ind w:firstLine="567"/>
        <w:jc w:val="both"/>
        <w:rPr>
          <w:rFonts w:ascii="Times New Roman" w:hAnsi="Times New Roman" w:cs="Times New Roman"/>
          <w:sz w:val="28"/>
          <w:szCs w:val="28"/>
        </w:rPr>
      </w:pPr>
      <w:proofErr w:type="spellStart"/>
      <w:r w:rsidRPr="0021303E">
        <w:rPr>
          <w:rFonts w:ascii="Times New Roman" w:hAnsi="Times New Roman" w:cs="Times New Roman"/>
          <w:sz w:val="28"/>
          <w:szCs w:val="28"/>
        </w:rPr>
        <w:t>Филиппо</w:t>
      </w:r>
      <w:proofErr w:type="spellEnd"/>
      <w:r w:rsidRPr="0021303E">
        <w:rPr>
          <w:rFonts w:ascii="Times New Roman" w:hAnsi="Times New Roman" w:cs="Times New Roman"/>
          <w:sz w:val="28"/>
          <w:szCs w:val="28"/>
        </w:rPr>
        <w:t xml:space="preserve"> Брунеллес</w:t>
      </w:r>
      <w:r w:rsidR="00E479B6">
        <w:rPr>
          <w:rFonts w:ascii="Times New Roman" w:hAnsi="Times New Roman" w:cs="Times New Roman"/>
          <w:sz w:val="28"/>
          <w:szCs w:val="28"/>
        </w:rPr>
        <w:t>к</w:t>
      </w:r>
      <w:r w:rsidR="009F7A8A">
        <w:rPr>
          <w:rFonts w:ascii="Times New Roman" w:hAnsi="Times New Roman" w:cs="Times New Roman"/>
          <w:sz w:val="28"/>
          <w:szCs w:val="28"/>
        </w:rPr>
        <w:t>и</w:t>
      </w:r>
      <w:r w:rsidR="00E479B6">
        <w:rPr>
          <w:rFonts w:ascii="Times New Roman" w:hAnsi="Times New Roman" w:cs="Times New Roman"/>
          <w:sz w:val="28"/>
          <w:szCs w:val="28"/>
        </w:rPr>
        <w:t xml:space="preserve"> (первая половина XV </w:t>
      </w:r>
      <w:proofErr w:type="gramStart"/>
      <w:r w:rsidR="00E479B6">
        <w:rPr>
          <w:rFonts w:ascii="Times New Roman" w:hAnsi="Times New Roman" w:cs="Times New Roman"/>
          <w:sz w:val="28"/>
          <w:szCs w:val="28"/>
        </w:rPr>
        <w:t>в</w:t>
      </w:r>
      <w:proofErr w:type="gramEnd"/>
      <w:r w:rsidR="00E479B6">
        <w:rPr>
          <w:rFonts w:ascii="Times New Roman" w:hAnsi="Times New Roman" w:cs="Times New Roman"/>
          <w:sz w:val="28"/>
          <w:szCs w:val="28"/>
        </w:rPr>
        <w:t xml:space="preserve">.). Он </w:t>
      </w:r>
      <w:r w:rsidRPr="0021303E">
        <w:rPr>
          <w:rFonts w:ascii="Times New Roman" w:hAnsi="Times New Roman" w:cs="Times New Roman"/>
          <w:sz w:val="28"/>
          <w:szCs w:val="28"/>
        </w:rPr>
        <w:t xml:space="preserve">применил в Воспитательном доме во Флоренции вместо стрельчатой арки </w:t>
      </w:r>
      <w:proofErr w:type="gramStart"/>
      <w:r w:rsidRPr="0021303E">
        <w:rPr>
          <w:rFonts w:ascii="Times New Roman" w:hAnsi="Times New Roman" w:cs="Times New Roman"/>
          <w:sz w:val="28"/>
          <w:szCs w:val="28"/>
        </w:rPr>
        <w:t>легкую</w:t>
      </w:r>
      <w:proofErr w:type="gramEnd"/>
      <w:r w:rsidRPr="0021303E">
        <w:rPr>
          <w:rFonts w:ascii="Times New Roman" w:hAnsi="Times New Roman" w:cs="Times New Roman"/>
          <w:sz w:val="28"/>
          <w:szCs w:val="28"/>
        </w:rPr>
        <w:t xml:space="preserve"> полуциркульную. Одним из </w:t>
      </w:r>
      <w:r w:rsidR="009F7A8A">
        <w:rPr>
          <w:rFonts w:ascii="Times New Roman" w:hAnsi="Times New Roman" w:cs="Times New Roman"/>
          <w:sz w:val="28"/>
          <w:szCs w:val="28"/>
        </w:rPr>
        <w:t>выдающихся сооружений Брунеллески</w:t>
      </w:r>
      <w:r w:rsidRPr="0021303E">
        <w:rPr>
          <w:rFonts w:ascii="Times New Roman" w:hAnsi="Times New Roman" w:cs="Times New Roman"/>
          <w:sz w:val="28"/>
          <w:szCs w:val="28"/>
        </w:rPr>
        <w:t xml:space="preserve"> был громадный купол собора Санта Мария </w:t>
      </w:r>
      <w:proofErr w:type="spellStart"/>
      <w:r w:rsidRPr="0021303E">
        <w:rPr>
          <w:rFonts w:ascii="Times New Roman" w:hAnsi="Times New Roman" w:cs="Times New Roman"/>
          <w:sz w:val="28"/>
          <w:szCs w:val="28"/>
        </w:rPr>
        <w:t>дель</w:t>
      </w:r>
      <w:proofErr w:type="spellEnd"/>
      <w:r w:rsidRPr="0021303E">
        <w:rPr>
          <w:rFonts w:ascii="Times New Roman" w:hAnsi="Times New Roman" w:cs="Times New Roman"/>
          <w:sz w:val="28"/>
          <w:szCs w:val="28"/>
        </w:rPr>
        <w:t xml:space="preserve"> </w:t>
      </w:r>
      <w:proofErr w:type="spellStart"/>
      <w:r w:rsidRPr="0021303E">
        <w:rPr>
          <w:rFonts w:ascii="Times New Roman" w:hAnsi="Times New Roman" w:cs="Times New Roman"/>
          <w:sz w:val="28"/>
          <w:szCs w:val="28"/>
        </w:rPr>
        <w:t>Фьоре</w:t>
      </w:r>
      <w:proofErr w:type="spellEnd"/>
      <w:r w:rsidRPr="0021303E">
        <w:rPr>
          <w:rFonts w:ascii="Times New Roman" w:hAnsi="Times New Roman" w:cs="Times New Roman"/>
          <w:sz w:val="28"/>
          <w:szCs w:val="28"/>
        </w:rPr>
        <w:t xml:space="preserve"> во Флоренции</w:t>
      </w:r>
      <w:r w:rsidR="009F7A8A">
        <w:rPr>
          <w:rFonts w:ascii="Times New Roman" w:hAnsi="Times New Roman" w:cs="Times New Roman"/>
          <w:sz w:val="28"/>
          <w:szCs w:val="28"/>
        </w:rPr>
        <w:t>.</w:t>
      </w:r>
      <w:r w:rsidRPr="0021303E">
        <w:rPr>
          <w:rFonts w:ascii="Times New Roman" w:hAnsi="Times New Roman" w:cs="Times New Roman"/>
          <w:sz w:val="28"/>
          <w:szCs w:val="28"/>
        </w:rPr>
        <w:t xml:space="preserve"> </w:t>
      </w:r>
    </w:p>
    <w:p w:rsidR="0021303E" w:rsidRPr="0021303E" w:rsidRDefault="0021303E" w:rsidP="00E479B6">
      <w:pPr>
        <w:spacing w:after="0" w:line="240" w:lineRule="auto"/>
        <w:ind w:firstLine="567"/>
        <w:jc w:val="both"/>
        <w:rPr>
          <w:rFonts w:ascii="Times New Roman" w:hAnsi="Times New Roman" w:cs="Times New Roman"/>
          <w:sz w:val="28"/>
          <w:szCs w:val="28"/>
        </w:rPr>
      </w:pPr>
      <w:r w:rsidRPr="0021303E">
        <w:rPr>
          <w:rFonts w:ascii="Times New Roman" w:hAnsi="Times New Roman" w:cs="Times New Roman"/>
          <w:sz w:val="28"/>
          <w:szCs w:val="28"/>
        </w:rPr>
        <w:t xml:space="preserve">Значительное место в архитектуре итальянского Возрождения занимала гражданская архитектура. К ней относятся в первую очередь крупные городские дворцы (палаццо), предназначавшиеся кроме </w:t>
      </w:r>
      <w:r w:rsidR="00E479B6">
        <w:rPr>
          <w:rFonts w:ascii="Times New Roman" w:hAnsi="Times New Roman" w:cs="Times New Roman"/>
          <w:sz w:val="28"/>
          <w:szCs w:val="28"/>
        </w:rPr>
        <w:t>жилья для торжественных приемов</w:t>
      </w:r>
      <w:r w:rsidRPr="0021303E">
        <w:rPr>
          <w:rFonts w:ascii="Times New Roman" w:hAnsi="Times New Roman" w:cs="Times New Roman"/>
          <w:sz w:val="28"/>
          <w:szCs w:val="28"/>
        </w:rPr>
        <w:t>.</w:t>
      </w:r>
    </w:p>
    <w:p w:rsidR="00E479B6" w:rsidRPr="0021303E" w:rsidRDefault="0021303E" w:rsidP="00E479B6">
      <w:pPr>
        <w:spacing w:after="0" w:line="240" w:lineRule="auto"/>
        <w:ind w:firstLine="567"/>
        <w:jc w:val="both"/>
        <w:rPr>
          <w:rFonts w:ascii="Times New Roman" w:hAnsi="Times New Roman" w:cs="Times New Roman"/>
          <w:sz w:val="28"/>
          <w:szCs w:val="28"/>
        </w:rPr>
      </w:pPr>
      <w:r w:rsidRPr="0021303E">
        <w:rPr>
          <w:rFonts w:ascii="Times New Roman" w:hAnsi="Times New Roman" w:cs="Times New Roman"/>
          <w:sz w:val="28"/>
          <w:szCs w:val="28"/>
        </w:rPr>
        <w:t>Особенностями ренессансных фасадов являются огромные оконные арочные проемы, разделенные колонками, рустовка первых этажей камнями, верхних</w:t>
      </w:r>
      <w:r w:rsidR="009F7A8A">
        <w:rPr>
          <w:rFonts w:ascii="Times New Roman" w:hAnsi="Times New Roman" w:cs="Times New Roman"/>
          <w:sz w:val="28"/>
          <w:szCs w:val="28"/>
        </w:rPr>
        <w:t xml:space="preserve"> – </w:t>
      </w:r>
      <w:r w:rsidRPr="0021303E">
        <w:rPr>
          <w:rFonts w:ascii="Times New Roman" w:hAnsi="Times New Roman" w:cs="Times New Roman"/>
          <w:sz w:val="28"/>
          <w:szCs w:val="28"/>
        </w:rPr>
        <w:t>плитами, карнизы большого выноса и тонко прорисованные детали. Для убранства фасадов дворцов раннег</w:t>
      </w:r>
      <w:r w:rsidR="009F7A8A">
        <w:rPr>
          <w:rFonts w:ascii="Times New Roman" w:hAnsi="Times New Roman" w:cs="Times New Roman"/>
          <w:sz w:val="28"/>
          <w:szCs w:val="28"/>
        </w:rPr>
        <w:t>о Возрождения нередко применяли</w:t>
      </w:r>
      <w:r w:rsidRPr="0021303E">
        <w:rPr>
          <w:rFonts w:ascii="Times New Roman" w:hAnsi="Times New Roman" w:cs="Times New Roman"/>
          <w:sz w:val="28"/>
          <w:szCs w:val="28"/>
        </w:rPr>
        <w:t xml:space="preserve"> руст</w:t>
      </w:r>
      <w:r w:rsidR="009F7A8A">
        <w:rPr>
          <w:rFonts w:ascii="Times New Roman" w:hAnsi="Times New Roman" w:cs="Times New Roman"/>
          <w:sz w:val="28"/>
          <w:szCs w:val="28"/>
        </w:rPr>
        <w:t>овку</w:t>
      </w:r>
      <w:r w:rsidRPr="0021303E">
        <w:rPr>
          <w:rFonts w:ascii="Times New Roman" w:hAnsi="Times New Roman" w:cs="Times New Roman"/>
          <w:sz w:val="28"/>
          <w:szCs w:val="28"/>
        </w:rPr>
        <w:t>.</w:t>
      </w:r>
      <w:r w:rsidR="00E479B6">
        <w:rPr>
          <w:rFonts w:ascii="Times New Roman" w:hAnsi="Times New Roman" w:cs="Times New Roman"/>
          <w:sz w:val="28"/>
          <w:szCs w:val="28"/>
        </w:rPr>
        <w:t xml:space="preserve"> </w:t>
      </w:r>
      <w:r w:rsidRPr="0021303E">
        <w:rPr>
          <w:rFonts w:ascii="Times New Roman" w:hAnsi="Times New Roman" w:cs="Times New Roman"/>
          <w:sz w:val="28"/>
          <w:szCs w:val="28"/>
        </w:rPr>
        <w:t xml:space="preserve">В XV в. итальянские зодчие часто применяли коринфский ордер. </w:t>
      </w:r>
    </w:p>
    <w:p w:rsidR="0025656B" w:rsidRPr="0025656B" w:rsidRDefault="0021303E" w:rsidP="00E479B6">
      <w:pPr>
        <w:spacing w:after="0" w:line="240" w:lineRule="auto"/>
        <w:ind w:firstLine="567"/>
        <w:jc w:val="both"/>
        <w:rPr>
          <w:rFonts w:ascii="Times New Roman" w:hAnsi="Times New Roman" w:cs="Times New Roman"/>
          <w:sz w:val="28"/>
          <w:szCs w:val="28"/>
        </w:rPr>
      </w:pPr>
      <w:r w:rsidRPr="0021303E">
        <w:rPr>
          <w:rFonts w:ascii="Times New Roman" w:hAnsi="Times New Roman" w:cs="Times New Roman"/>
          <w:sz w:val="28"/>
          <w:szCs w:val="28"/>
        </w:rPr>
        <w:t xml:space="preserve">Ярким представителем римской школы был великий Микеланджело </w:t>
      </w:r>
      <w:proofErr w:type="spellStart"/>
      <w:r w:rsidRPr="0021303E">
        <w:rPr>
          <w:rFonts w:ascii="Times New Roman" w:hAnsi="Times New Roman" w:cs="Times New Roman"/>
          <w:sz w:val="28"/>
          <w:szCs w:val="28"/>
        </w:rPr>
        <w:t>Буонарроти</w:t>
      </w:r>
      <w:proofErr w:type="spellEnd"/>
      <w:r w:rsidRPr="0021303E">
        <w:rPr>
          <w:rFonts w:ascii="Times New Roman" w:hAnsi="Times New Roman" w:cs="Times New Roman"/>
          <w:sz w:val="28"/>
          <w:szCs w:val="28"/>
        </w:rPr>
        <w:t xml:space="preserve"> (1475</w:t>
      </w:r>
      <w:r w:rsidR="00D17F70">
        <w:rPr>
          <w:rFonts w:ascii="Times New Roman" w:hAnsi="Times New Roman" w:cs="Times New Roman"/>
          <w:sz w:val="28"/>
          <w:szCs w:val="28"/>
        </w:rPr>
        <w:t>-</w:t>
      </w:r>
      <w:r w:rsidRPr="0021303E">
        <w:rPr>
          <w:rFonts w:ascii="Times New Roman" w:hAnsi="Times New Roman" w:cs="Times New Roman"/>
          <w:sz w:val="28"/>
          <w:szCs w:val="28"/>
        </w:rPr>
        <w:t xml:space="preserve">1564). Его творчество, протекавшее </w:t>
      </w:r>
      <w:r w:rsidR="00E479B6">
        <w:rPr>
          <w:rFonts w:ascii="Times New Roman" w:hAnsi="Times New Roman" w:cs="Times New Roman"/>
          <w:sz w:val="28"/>
          <w:szCs w:val="28"/>
        </w:rPr>
        <w:t>во</w:t>
      </w:r>
      <w:r w:rsidRPr="0021303E">
        <w:rPr>
          <w:rFonts w:ascii="Times New Roman" w:hAnsi="Times New Roman" w:cs="Times New Roman"/>
          <w:sz w:val="28"/>
          <w:szCs w:val="28"/>
        </w:rPr>
        <w:t xml:space="preserve"> Флоренции, с особой силой </w:t>
      </w:r>
      <w:r w:rsidR="00D17F70">
        <w:rPr>
          <w:rFonts w:ascii="Times New Roman" w:hAnsi="Times New Roman" w:cs="Times New Roman"/>
          <w:sz w:val="28"/>
          <w:szCs w:val="28"/>
        </w:rPr>
        <w:t>использовало</w:t>
      </w:r>
      <w:r w:rsidRPr="0021303E">
        <w:rPr>
          <w:rFonts w:ascii="Times New Roman" w:hAnsi="Times New Roman" w:cs="Times New Roman"/>
          <w:sz w:val="28"/>
          <w:szCs w:val="28"/>
        </w:rPr>
        <w:t xml:space="preserve"> яркие пластические средства для выражения в искусстве внутренней силы своих героев, неразрешенного конфликта их душевного мира, титанических усилий в борьбе. В композиции к</w:t>
      </w:r>
      <w:r w:rsidR="00E479B6">
        <w:rPr>
          <w:rFonts w:ascii="Times New Roman" w:hAnsi="Times New Roman" w:cs="Times New Roman"/>
          <w:sz w:val="28"/>
          <w:szCs w:val="28"/>
        </w:rPr>
        <w:t xml:space="preserve">апеллы Медичи, </w:t>
      </w:r>
      <w:r w:rsidRPr="0021303E">
        <w:rPr>
          <w:rFonts w:ascii="Times New Roman" w:hAnsi="Times New Roman" w:cs="Times New Roman"/>
          <w:sz w:val="28"/>
          <w:szCs w:val="28"/>
        </w:rPr>
        <w:t xml:space="preserve">церкви Сан Лоренцо во Флоренции (1520г.) выполненные Микеланджело интерьер и скульптуры слились в единое целое. </w:t>
      </w:r>
    </w:p>
    <w:p w:rsidR="0025656B" w:rsidRPr="0025656B" w:rsidRDefault="0025656B" w:rsidP="0021303E">
      <w:pPr>
        <w:spacing w:after="0" w:line="240" w:lineRule="auto"/>
        <w:ind w:firstLine="567"/>
        <w:jc w:val="center"/>
        <w:rPr>
          <w:rFonts w:ascii="Times New Roman" w:hAnsi="Times New Roman" w:cs="Times New Roman"/>
          <w:sz w:val="28"/>
          <w:szCs w:val="28"/>
        </w:rPr>
      </w:pPr>
    </w:p>
    <w:p w:rsidR="0025656B" w:rsidRPr="0025656B" w:rsidRDefault="0025656B" w:rsidP="0021303E">
      <w:pPr>
        <w:numPr>
          <w:ilvl w:val="0"/>
          <w:numId w:val="1"/>
        </w:numPr>
        <w:spacing w:after="0" w:line="240" w:lineRule="auto"/>
        <w:ind w:left="0" w:firstLine="567"/>
        <w:jc w:val="center"/>
        <w:rPr>
          <w:rFonts w:ascii="Times New Roman" w:hAnsi="Times New Roman" w:cs="Times New Roman"/>
          <w:b/>
          <w:sz w:val="28"/>
          <w:szCs w:val="28"/>
        </w:rPr>
      </w:pPr>
      <w:r w:rsidRPr="0025656B">
        <w:rPr>
          <w:rFonts w:ascii="Times New Roman" w:hAnsi="Times New Roman" w:cs="Times New Roman"/>
          <w:b/>
          <w:sz w:val="28"/>
          <w:szCs w:val="28"/>
        </w:rPr>
        <w:lastRenderedPageBreak/>
        <w:t>Массовые и общедоступные искусства (тиражная графика, музыкальные развлекательные представления и др.)</w:t>
      </w:r>
    </w:p>
    <w:p w:rsidR="00AC2246" w:rsidRPr="006557BC" w:rsidRDefault="00AC2246" w:rsidP="006557BC">
      <w:pPr>
        <w:spacing w:after="0" w:line="240" w:lineRule="auto"/>
        <w:ind w:firstLine="567"/>
        <w:jc w:val="both"/>
        <w:rPr>
          <w:rFonts w:ascii="Times New Roman" w:hAnsi="Times New Roman" w:cs="Times New Roman"/>
          <w:sz w:val="28"/>
          <w:szCs w:val="28"/>
        </w:rPr>
      </w:pPr>
    </w:p>
    <w:p w:rsidR="00000000" w:rsidRPr="006557BC" w:rsidRDefault="005D0992" w:rsidP="005D099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C2246" w:rsidRPr="006557BC">
        <w:rPr>
          <w:rFonts w:ascii="Times New Roman" w:hAnsi="Times New Roman" w:cs="Times New Roman"/>
          <w:sz w:val="28"/>
          <w:szCs w:val="28"/>
        </w:rPr>
        <w:t>Огромную популярность в XX в.</w:t>
      </w:r>
      <w:r w:rsidR="006557BC">
        <w:rPr>
          <w:rFonts w:ascii="Times New Roman" w:hAnsi="Times New Roman" w:cs="Times New Roman"/>
          <w:sz w:val="28"/>
          <w:szCs w:val="28"/>
        </w:rPr>
        <w:t xml:space="preserve"> </w:t>
      </w:r>
      <w:r w:rsidR="00AC2246" w:rsidRPr="006557BC">
        <w:rPr>
          <w:rFonts w:ascii="Times New Roman" w:hAnsi="Times New Roman" w:cs="Times New Roman"/>
          <w:sz w:val="28"/>
          <w:szCs w:val="28"/>
        </w:rPr>
        <w:t xml:space="preserve">приобрели виды искусства, связанные с  техническим прогрессом. </w:t>
      </w:r>
      <w:proofErr w:type="gramStart"/>
      <w:r w:rsidR="00AC2246" w:rsidRPr="006557BC">
        <w:rPr>
          <w:rFonts w:ascii="Times New Roman" w:hAnsi="Times New Roman" w:cs="Times New Roman"/>
          <w:sz w:val="28"/>
          <w:szCs w:val="28"/>
        </w:rPr>
        <w:t>Фотография, кино, телевидение, продукция полиграфической  промышленности (книги, журналы, газеты) стали символами времени.</w:t>
      </w:r>
      <w:proofErr w:type="gramEnd"/>
    </w:p>
    <w:p w:rsidR="00AC2246" w:rsidRPr="006557BC" w:rsidRDefault="005D0992" w:rsidP="0062058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C2246" w:rsidRPr="006557BC">
        <w:rPr>
          <w:rFonts w:ascii="Times New Roman" w:hAnsi="Times New Roman" w:cs="Times New Roman"/>
          <w:sz w:val="28"/>
          <w:szCs w:val="28"/>
        </w:rPr>
        <w:t xml:space="preserve">Слово «фотография» переводится как </w:t>
      </w:r>
      <w:r>
        <w:rPr>
          <w:rFonts w:ascii="Times New Roman" w:hAnsi="Times New Roman" w:cs="Times New Roman"/>
          <w:sz w:val="28"/>
          <w:szCs w:val="28"/>
        </w:rPr>
        <w:t xml:space="preserve">«светопись», </w:t>
      </w:r>
      <w:r w:rsidR="00AC2246" w:rsidRPr="006557BC">
        <w:rPr>
          <w:rFonts w:ascii="Times New Roman" w:hAnsi="Times New Roman" w:cs="Times New Roman"/>
          <w:sz w:val="28"/>
          <w:szCs w:val="28"/>
        </w:rPr>
        <w:t>что отражает основополагающую роль света в процессе фотографирования. Техника фотографирования основана на знакомом людям с древности оптическом эффекте: луч света, попадая в небольшое отверстие камеры, дает на ее противоположной стенке перевернутое изображение  освещенных  предметов. Фотография,  являясь  одним  из  самых  распространенных  средств  массовой  коммуникации, имеет огромное историческое  значение  как  свидетель своего  времени.  Даже  не обладающая художественной  ценностью,  фотография  через  много  лет  становится  ценным  историческим  документом.</w:t>
      </w:r>
    </w:p>
    <w:p w:rsidR="00AC2246" w:rsidRPr="006557BC" w:rsidRDefault="00AC2246" w:rsidP="006557BC">
      <w:pPr>
        <w:spacing w:after="0" w:line="240" w:lineRule="auto"/>
        <w:ind w:firstLine="708"/>
        <w:jc w:val="both"/>
        <w:rPr>
          <w:rFonts w:ascii="Times New Roman" w:hAnsi="Times New Roman" w:cs="Times New Roman"/>
          <w:sz w:val="28"/>
          <w:szCs w:val="28"/>
        </w:rPr>
      </w:pPr>
      <w:r w:rsidRPr="006557BC">
        <w:rPr>
          <w:rFonts w:ascii="Times New Roman" w:hAnsi="Times New Roman" w:cs="Times New Roman"/>
          <w:sz w:val="28"/>
          <w:szCs w:val="28"/>
        </w:rPr>
        <w:t>Кино сегодня является одним из самых массовых видов искусства. Кинематограф  (в переводе с греческого — изображаю движение) с технической точки зрения  представляет собой развитие искусства фотографии. Изобретение так называемых движущихся фотографий принадлежит французам — братьям Луи Жану (1864—1948) и  Огюсту</w:t>
      </w:r>
      <w:r w:rsidR="0062058D">
        <w:rPr>
          <w:rFonts w:ascii="Times New Roman" w:hAnsi="Times New Roman" w:cs="Times New Roman"/>
          <w:sz w:val="28"/>
          <w:szCs w:val="28"/>
        </w:rPr>
        <w:t xml:space="preserve"> </w:t>
      </w:r>
      <w:r w:rsidRPr="006557BC">
        <w:rPr>
          <w:rFonts w:ascii="Times New Roman" w:hAnsi="Times New Roman" w:cs="Times New Roman"/>
          <w:sz w:val="28"/>
          <w:szCs w:val="28"/>
        </w:rPr>
        <w:t xml:space="preserve">(1862—1954) Люмьерам. </w:t>
      </w:r>
    </w:p>
    <w:p w:rsidR="00AC2246" w:rsidRPr="006557BC" w:rsidRDefault="00AC2246" w:rsidP="006557BC">
      <w:pPr>
        <w:spacing w:after="0" w:line="240" w:lineRule="auto"/>
        <w:ind w:firstLine="708"/>
        <w:jc w:val="both"/>
        <w:rPr>
          <w:rFonts w:ascii="Times New Roman" w:hAnsi="Times New Roman" w:cs="Times New Roman"/>
          <w:sz w:val="28"/>
          <w:szCs w:val="28"/>
        </w:rPr>
      </w:pPr>
      <w:r w:rsidRPr="006557BC">
        <w:rPr>
          <w:rFonts w:ascii="Times New Roman" w:hAnsi="Times New Roman" w:cs="Times New Roman"/>
          <w:sz w:val="28"/>
          <w:szCs w:val="28"/>
        </w:rPr>
        <w:t xml:space="preserve">Первый киносеанс в Москве состоялся 26 мая 1896 г. в саду «Эрмитаж». Одним из  крупнейших кинотеатров в России стал «Художественный». Позже появились  кинотеатры «Форум», «Колизей» (ныне театр «Современник») и др. </w:t>
      </w:r>
    </w:p>
    <w:p w:rsidR="006557BC" w:rsidRPr="006557BC" w:rsidRDefault="00AC2246" w:rsidP="006557BC">
      <w:pPr>
        <w:spacing w:after="0" w:line="240" w:lineRule="auto"/>
        <w:ind w:firstLine="708"/>
        <w:jc w:val="both"/>
        <w:rPr>
          <w:rFonts w:ascii="Times New Roman" w:hAnsi="Times New Roman" w:cs="Times New Roman"/>
          <w:sz w:val="28"/>
          <w:szCs w:val="28"/>
        </w:rPr>
      </w:pPr>
      <w:r w:rsidRPr="006557BC">
        <w:rPr>
          <w:rFonts w:ascii="Times New Roman" w:hAnsi="Times New Roman" w:cs="Times New Roman"/>
          <w:sz w:val="28"/>
          <w:szCs w:val="28"/>
        </w:rPr>
        <w:t>Кинематограф  со  временем  стал важнейшим  средством  коммуникации. Кино  доступно, увлекательно,</w:t>
      </w:r>
      <w:r w:rsidR="00477F1B">
        <w:rPr>
          <w:rFonts w:ascii="Times New Roman" w:hAnsi="Times New Roman" w:cs="Times New Roman"/>
          <w:sz w:val="28"/>
          <w:szCs w:val="28"/>
        </w:rPr>
        <w:t xml:space="preserve"> </w:t>
      </w:r>
      <w:r w:rsidRPr="006557BC">
        <w:rPr>
          <w:rFonts w:ascii="Times New Roman" w:hAnsi="Times New Roman" w:cs="Times New Roman"/>
          <w:sz w:val="28"/>
          <w:szCs w:val="28"/>
        </w:rPr>
        <w:t xml:space="preserve">выразительно. Оно обладает свойствами «зримой литературы»,  «движущейся живописи», «цветомузыки». Исходя из этого, можно сказать, что кино — синтетическое искусство.  </w:t>
      </w:r>
    </w:p>
    <w:p w:rsidR="006557BC" w:rsidRPr="006557BC" w:rsidRDefault="006557BC" w:rsidP="006557BC">
      <w:pPr>
        <w:spacing w:after="0" w:line="240" w:lineRule="auto"/>
        <w:ind w:firstLine="708"/>
        <w:jc w:val="both"/>
        <w:rPr>
          <w:rFonts w:ascii="Times New Roman" w:hAnsi="Times New Roman" w:cs="Times New Roman"/>
          <w:sz w:val="28"/>
          <w:szCs w:val="28"/>
        </w:rPr>
      </w:pPr>
      <w:r w:rsidRPr="006557BC">
        <w:rPr>
          <w:rFonts w:ascii="Times New Roman" w:hAnsi="Times New Roman" w:cs="Times New Roman"/>
          <w:sz w:val="28"/>
          <w:szCs w:val="28"/>
        </w:rPr>
        <w:t xml:space="preserve">Телевидение (от греч. </w:t>
      </w:r>
      <w:proofErr w:type="spellStart"/>
      <w:r w:rsidRPr="006557BC">
        <w:rPr>
          <w:rFonts w:ascii="Times New Roman" w:hAnsi="Times New Roman" w:cs="Times New Roman"/>
          <w:sz w:val="28"/>
          <w:szCs w:val="28"/>
        </w:rPr>
        <w:t>tele</w:t>
      </w:r>
      <w:proofErr w:type="spellEnd"/>
      <w:r w:rsidRPr="006557BC">
        <w:rPr>
          <w:rFonts w:ascii="Times New Roman" w:hAnsi="Times New Roman" w:cs="Times New Roman"/>
          <w:sz w:val="28"/>
          <w:szCs w:val="28"/>
        </w:rPr>
        <w:t xml:space="preserve"> — вдаль, далеко и лат. </w:t>
      </w:r>
      <w:proofErr w:type="spellStart"/>
      <w:r w:rsidRPr="006557BC">
        <w:rPr>
          <w:rFonts w:ascii="Times New Roman" w:hAnsi="Times New Roman" w:cs="Times New Roman"/>
          <w:sz w:val="28"/>
          <w:szCs w:val="28"/>
        </w:rPr>
        <w:t>video</w:t>
      </w:r>
      <w:proofErr w:type="spellEnd"/>
      <w:r w:rsidRPr="006557BC">
        <w:rPr>
          <w:rFonts w:ascii="Times New Roman" w:hAnsi="Times New Roman" w:cs="Times New Roman"/>
          <w:sz w:val="28"/>
          <w:szCs w:val="28"/>
        </w:rPr>
        <w:t xml:space="preserve"> —</w:t>
      </w:r>
      <w:r w:rsidR="00477F1B">
        <w:rPr>
          <w:rFonts w:ascii="Times New Roman" w:hAnsi="Times New Roman" w:cs="Times New Roman"/>
          <w:sz w:val="28"/>
          <w:szCs w:val="28"/>
        </w:rPr>
        <w:t xml:space="preserve"> </w:t>
      </w:r>
      <w:r w:rsidRPr="006557BC">
        <w:rPr>
          <w:rFonts w:ascii="Times New Roman" w:hAnsi="Times New Roman" w:cs="Times New Roman"/>
          <w:sz w:val="28"/>
          <w:szCs w:val="28"/>
        </w:rPr>
        <w:t>вижу) — одно из мощных средств массовой информации, имеет новые изобразительные возможности. С  помощью телевидения происходит передача на расстояние изображения подвижных и неподвижных объектов с помощью электрических сигналов, распространяющихся по</w:t>
      </w:r>
      <w:r w:rsidR="00477F1B">
        <w:rPr>
          <w:rFonts w:ascii="Times New Roman" w:hAnsi="Times New Roman" w:cs="Times New Roman"/>
          <w:sz w:val="28"/>
          <w:szCs w:val="28"/>
        </w:rPr>
        <w:t xml:space="preserve"> </w:t>
      </w:r>
      <w:r w:rsidRPr="006557BC">
        <w:rPr>
          <w:rFonts w:ascii="Times New Roman" w:hAnsi="Times New Roman" w:cs="Times New Roman"/>
          <w:sz w:val="28"/>
          <w:szCs w:val="28"/>
        </w:rPr>
        <w:t>каналу</w:t>
      </w:r>
      <w:r w:rsidR="00477F1B">
        <w:rPr>
          <w:rFonts w:ascii="Times New Roman" w:hAnsi="Times New Roman" w:cs="Times New Roman"/>
          <w:sz w:val="28"/>
          <w:szCs w:val="28"/>
        </w:rPr>
        <w:t xml:space="preserve"> </w:t>
      </w:r>
      <w:r w:rsidRPr="006557BC">
        <w:rPr>
          <w:rFonts w:ascii="Times New Roman" w:hAnsi="Times New Roman" w:cs="Times New Roman"/>
          <w:sz w:val="28"/>
          <w:szCs w:val="28"/>
        </w:rPr>
        <w:t xml:space="preserve">связи. Первые телепередачи начались в Москве еще в 1935 г. Они были  посвящены жизни нашего государства, культурным мероприятиям, спорту. </w:t>
      </w:r>
    </w:p>
    <w:p w:rsidR="006557BC" w:rsidRPr="006557BC" w:rsidRDefault="006557BC" w:rsidP="006557BC">
      <w:pPr>
        <w:spacing w:after="0" w:line="240" w:lineRule="auto"/>
        <w:ind w:firstLine="708"/>
        <w:jc w:val="both"/>
        <w:rPr>
          <w:rFonts w:ascii="Times New Roman" w:hAnsi="Times New Roman" w:cs="Times New Roman"/>
          <w:sz w:val="28"/>
          <w:szCs w:val="28"/>
        </w:rPr>
      </w:pPr>
      <w:r w:rsidRPr="006557BC">
        <w:rPr>
          <w:rFonts w:ascii="Times New Roman" w:hAnsi="Times New Roman" w:cs="Times New Roman"/>
          <w:sz w:val="28"/>
          <w:szCs w:val="28"/>
        </w:rPr>
        <w:t xml:space="preserve">Сегодня все большее распространение получают </w:t>
      </w:r>
      <w:proofErr w:type="spellStart"/>
      <w:r w:rsidRPr="006557BC">
        <w:rPr>
          <w:rFonts w:ascii="Times New Roman" w:hAnsi="Times New Roman" w:cs="Times New Roman"/>
          <w:sz w:val="28"/>
          <w:szCs w:val="28"/>
        </w:rPr>
        <w:t>телепроекты</w:t>
      </w:r>
      <w:proofErr w:type="spellEnd"/>
      <w:r w:rsidRPr="006557BC">
        <w:rPr>
          <w:rFonts w:ascii="Times New Roman" w:hAnsi="Times New Roman" w:cs="Times New Roman"/>
          <w:sz w:val="28"/>
          <w:szCs w:val="28"/>
        </w:rPr>
        <w:t xml:space="preserve">, ориентирующие  зрителя на интерактивное общение. Это многочисленные ток-шоу, развлекательные  программы с </w:t>
      </w:r>
      <w:proofErr w:type="spellStart"/>
      <w:proofErr w:type="gramStart"/>
      <w:r w:rsidRPr="006557BC">
        <w:rPr>
          <w:rFonts w:ascii="Times New Roman" w:hAnsi="Times New Roman" w:cs="Times New Roman"/>
          <w:sz w:val="28"/>
          <w:szCs w:val="28"/>
        </w:rPr>
        <w:t>интернет-голосованием</w:t>
      </w:r>
      <w:proofErr w:type="spellEnd"/>
      <w:proofErr w:type="gramEnd"/>
      <w:r w:rsidRPr="006557BC">
        <w:rPr>
          <w:rFonts w:ascii="Times New Roman" w:hAnsi="Times New Roman" w:cs="Times New Roman"/>
          <w:sz w:val="28"/>
          <w:szCs w:val="28"/>
        </w:rPr>
        <w:t xml:space="preserve">, sms-сообщениями. Это игры и конкурсы  («Фабрика звезд», «Народный артист», «Ледниковый период», «Танцы со звездами» и  др.). </w:t>
      </w:r>
    </w:p>
    <w:p w:rsidR="00AC2246" w:rsidRPr="006557BC" w:rsidRDefault="006557BC" w:rsidP="006557BC">
      <w:pPr>
        <w:spacing w:after="0" w:line="240" w:lineRule="auto"/>
        <w:ind w:firstLine="708"/>
        <w:jc w:val="both"/>
        <w:rPr>
          <w:rFonts w:ascii="Times New Roman" w:hAnsi="Times New Roman" w:cs="Times New Roman"/>
          <w:sz w:val="28"/>
          <w:szCs w:val="28"/>
        </w:rPr>
      </w:pPr>
      <w:r w:rsidRPr="006557BC">
        <w:rPr>
          <w:rFonts w:ascii="Times New Roman" w:hAnsi="Times New Roman" w:cs="Times New Roman"/>
          <w:sz w:val="28"/>
          <w:szCs w:val="28"/>
        </w:rPr>
        <w:t>Особое значение в этих передачах имеет синтез искусств: разговорный жанр,  театрализация,</w:t>
      </w:r>
      <w:r w:rsidR="00840514">
        <w:rPr>
          <w:rFonts w:ascii="Times New Roman" w:hAnsi="Times New Roman" w:cs="Times New Roman"/>
          <w:sz w:val="28"/>
          <w:szCs w:val="28"/>
        </w:rPr>
        <w:t xml:space="preserve"> </w:t>
      </w:r>
      <w:r w:rsidRPr="006557BC">
        <w:rPr>
          <w:rFonts w:ascii="Times New Roman" w:hAnsi="Times New Roman" w:cs="Times New Roman"/>
          <w:sz w:val="28"/>
          <w:szCs w:val="28"/>
        </w:rPr>
        <w:t>музыка различных жанров. Роль музыки в этих программах  неоднозначна.  В одних она выполняет фоновую или чисто развлекательную функцию, в  других — нацеливает зрителей на более глубокое восприятие образов, создаваемых артистами.</w:t>
      </w:r>
      <w:r w:rsidR="00840514">
        <w:rPr>
          <w:rFonts w:ascii="Times New Roman" w:hAnsi="Times New Roman" w:cs="Times New Roman"/>
          <w:sz w:val="28"/>
          <w:szCs w:val="28"/>
        </w:rPr>
        <w:t xml:space="preserve"> </w:t>
      </w:r>
      <w:r w:rsidRPr="006557BC">
        <w:rPr>
          <w:rFonts w:ascii="Times New Roman" w:hAnsi="Times New Roman" w:cs="Times New Roman"/>
          <w:sz w:val="28"/>
          <w:szCs w:val="28"/>
        </w:rPr>
        <w:t>Процесс создания телевизионной продукции связан с коллективным творческим трудом сценариста, режиссера, оператора, художника, актеров, работников  сопутствующих  служб (осветителей,  костюмеров,  гримеров  и  пр.).</w:t>
      </w:r>
    </w:p>
    <w:sectPr w:rsidR="00AC2246" w:rsidRPr="006557BC" w:rsidSect="0025656B">
      <w:pgSz w:w="11906" w:h="16838"/>
      <w:pgMar w:top="709" w:right="424"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86716B"/>
    <w:multiLevelType w:val="hybridMultilevel"/>
    <w:tmpl w:val="CE460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grammar="clean"/>
  <w:defaultTabStop w:val="708"/>
  <w:characterSpacingControl w:val="doNotCompress"/>
  <w:compat>
    <w:useFELayout/>
  </w:compat>
  <w:rsids>
    <w:rsidRoot w:val="0025656B"/>
    <w:rsid w:val="0021303E"/>
    <w:rsid w:val="0025656B"/>
    <w:rsid w:val="00477F1B"/>
    <w:rsid w:val="005D0992"/>
    <w:rsid w:val="0062058D"/>
    <w:rsid w:val="006557BC"/>
    <w:rsid w:val="00840514"/>
    <w:rsid w:val="009F7A8A"/>
    <w:rsid w:val="00A05491"/>
    <w:rsid w:val="00A2382E"/>
    <w:rsid w:val="00A72141"/>
    <w:rsid w:val="00A77639"/>
    <w:rsid w:val="00AC2246"/>
    <w:rsid w:val="00D17F70"/>
    <w:rsid w:val="00DB7FC9"/>
    <w:rsid w:val="00E479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883</Words>
  <Characters>5036</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2012-05-12T16:27:00Z</dcterms:created>
  <dcterms:modified xsi:type="dcterms:W3CDTF">2012-05-12T17:00:00Z</dcterms:modified>
</cp:coreProperties>
</file>